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CAED0">
      <w:pPr>
        <w:ind w:right="844"/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</w:rPr>
        <w:t>附件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val="en-US" w:eastAsia="zh-CN"/>
        </w:rPr>
        <w:t>1</w:t>
      </w:r>
    </w:p>
    <w:p w14:paraId="15DB95F0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 xml:space="preserve">中山大学珠海校区（中大五院）  </w:t>
      </w:r>
    </w:p>
    <w:p w14:paraId="7C7D7AC5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第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九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届教职工篮球友谊赛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z w:val="44"/>
          <w:szCs w:val="44"/>
          <w:lang w:val="en-US" w:eastAsia="zh-CN"/>
        </w:rPr>
        <w:t>规程</w:t>
      </w:r>
    </w:p>
    <w:p w14:paraId="5522A148">
      <w:pPr>
        <w:rPr>
          <w:sz w:val="32"/>
          <w:szCs w:val="32"/>
        </w:rPr>
      </w:pPr>
    </w:p>
    <w:p w14:paraId="0E08C17A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为加强教职工体育锻炼和促进相互交流，中山大学珠海校区工会拟于202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6年10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月举办第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九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届教职工篮球赛，望各单位教职工积极参赛、踊跃报名。</w:t>
      </w:r>
    </w:p>
    <w:p w14:paraId="712795E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b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kern w:val="0"/>
          <w:sz w:val="32"/>
          <w:szCs w:val="32"/>
        </w:rPr>
        <w:t>一、赛事简介</w:t>
      </w:r>
    </w:p>
    <w:p w14:paraId="020CBE7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“中山大学珠海校区教职工篮球赛”是一项由中山大学珠海校区工会主办、由中山大学珠海校区篮球协会承办的重要校级体育赛事，旨在通过受众面较广的篮球运动为广大教职工搭建一个切磋球技、展现自我的良好平台，有效培养团队协作的集体主义精神，促进校区各学院、各岗位之间的文化建设与相互交流，增强我校教职工的凝聚力。同时，对进一步提高我校教职工篮球运动技术水平，推进全民健身运动，营造健康休闲的良好环境，建设健康幸福珠海也具有重要意义。</w:t>
      </w:r>
    </w:p>
    <w:p w14:paraId="2DBE96B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b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kern w:val="0"/>
          <w:sz w:val="32"/>
          <w:szCs w:val="32"/>
        </w:rPr>
        <w:t>二、竞赛安排</w:t>
      </w:r>
    </w:p>
    <w:p w14:paraId="00B14DAB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时间：</w:t>
      </w:r>
      <w:r>
        <w:rPr>
          <w:rStyle w:val="10"/>
          <w:rFonts w:ascii="Times New Roman" w:hAnsi="Times New Roman" w:eastAsia="方正仿宋_GB2312" w:cs="Times New Roman"/>
          <w:sz w:val="32"/>
          <w:szCs w:val="32"/>
        </w:rPr>
        <w:t>202</w:t>
      </w:r>
      <w:r>
        <w:rPr>
          <w:rStyle w:val="10"/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6</w:t>
      </w:r>
      <w:r>
        <w:rPr>
          <w:rStyle w:val="10"/>
          <w:rFonts w:ascii="Times New Roman" w:hAnsi="Times New Roman" w:eastAsia="方正仿宋_GB2312" w:cs="Times New Roman"/>
          <w:sz w:val="32"/>
          <w:szCs w:val="32"/>
        </w:rPr>
        <w:t>年</w:t>
      </w:r>
      <w:r>
        <w:rPr>
          <w:rStyle w:val="10"/>
          <w:rFonts w:hint="eastAsia" w:ascii="Times New Roman" w:hAnsi="Times New Roman" w:eastAsia="方正仿宋_GB2312" w:cs="Times New Roman"/>
          <w:sz w:val="32"/>
          <w:szCs w:val="32"/>
          <w:lang w:eastAsia="zh-CN"/>
        </w:rPr>
        <w:t>1</w:t>
      </w:r>
      <w:r>
        <w:rPr>
          <w:rStyle w:val="10"/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0</w:t>
      </w:r>
      <w:r>
        <w:rPr>
          <w:rStyle w:val="10"/>
          <w:rFonts w:ascii="Times New Roman" w:hAnsi="Times New Roman" w:eastAsia="方正仿宋_GB2312" w:cs="Times New Roman"/>
          <w:sz w:val="32"/>
          <w:szCs w:val="32"/>
        </w:rPr>
        <w:t>月</w:t>
      </w:r>
      <w:r>
        <w:rPr>
          <w:rStyle w:val="10"/>
          <w:rFonts w:hint="eastAsia" w:ascii="Times New Roman" w:hAnsi="Times New Roman" w:eastAsia="方正仿宋_GB2312" w:cs="Times New Roman"/>
          <w:sz w:val="32"/>
          <w:szCs w:val="32"/>
          <w:lang w:eastAsia="zh-CN"/>
        </w:rPr>
        <w:t>8</w:t>
      </w:r>
      <w:r>
        <w:rPr>
          <w:rStyle w:val="10"/>
          <w:rFonts w:ascii="Times New Roman" w:hAnsi="Times New Roman" w:eastAsia="方正仿宋_GB2312" w:cs="Times New Roman"/>
          <w:sz w:val="32"/>
          <w:szCs w:val="32"/>
        </w:rPr>
        <w:t>日至11月每周一至周五，19:00-20:30（暂定，视天气情况与场地情况）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 w14:paraId="11E46C39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地点：中山大学珠海校区荔园篮球场(待定）。</w:t>
      </w:r>
    </w:p>
    <w:p w14:paraId="0E38769F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比赛用球：摩腾篮球（珠海校区篮球协会提供）。主办方、承办方不提供训练用球。</w:t>
      </w:r>
    </w:p>
    <w:p w14:paraId="58819F73">
      <w:pPr>
        <w:pStyle w:val="7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参赛队伍：待定。</w:t>
      </w:r>
    </w:p>
    <w:p w14:paraId="3F99239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b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kern w:val="0"/>
          <w:sz w:val="32"/>
          <w:szCs w:val="32"/>
        </w:rPr>
        <w:t>三、竞赛办法</w:t>
      </w:r>
    </w:p>
    <w:p w14:paraId="321CD7E9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执行中国篮球协会最新审定的《篮球规则》。</w:t>
      </w:r>
    </w:p>
    <w:p w14:paraId="53C56534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比赛时间。每场比赛分4节，每节10分钟，共40分钟；每一个决胜期（如果有）5分钟。第一节和第二节、第三节和第四节中间的休息时间为2分钟，半场的休息时间为5分钟；决胜期（如果有）之间的休息时间为2分钟。</w:t>
      </w:r>
    </w:p>
    <w:p w14:paraId="3161790C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暂停。每队可准予上半时2 次暂停，下半时3 次暂停，但最后2 分钟最多2 次暂停，每一决胜期1 次暂停。</w:t>
      </w:r>
    </w:p>
    <w:p w14:paraId="29A8FE19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计时方法。除第4节和每一个决胜期的最后2分钟按《篮球规则》停表外，其余时间除暂停、罚球情况外，均不停表。</w:t>
      </w:r>
    </w:p>
    <w:p w14:paraId="0486ED1F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积分规则。胜一场积2分，负一场积1分，弃权积0分，积分多者名次列前。若两队积分相等，以两队相互间比赛的胜负决定名次；若遇三队或三队以上积分相等，则以相互间比赛净胜分的排列名次；若仍相等，则以它们之间比赛得分的多少、所有比赛净胜分的多少、所有比赛得分的多少排列名次，如以上原则仍然无法决定，将以抽签进行名次排列。</w:t>
      </w:r>
    </w:p>
    <w:p w14:paraId="283FD299"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球服。</w:t>
      </w:r>
      <w:r>
        <w:rPr>
          <w:rFonts w:ascii="Times New Roman" w:hAnsi="Times New Roman" w:eastAsia="仿宋_GB2312" w:cs="Times New Roman"/>
          <w:b/>
          <w:kern w:val="0"/>
          <w:sz w:val="32"/>
          <w:szCs w:val="32"/>
        </w:rPr>
        <w:t>所有队员必须统一服装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，要求背心前后的主色相同、短裤前后的主色相同、背心前后都必须有明显的号码；号码范围00号、0号至99号。</w:t>
      </w:r>
    </w:p>
    <w:p w14:paraId="567F587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b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kern w:val="0"/>
          <w:sz w:val="32"/>
          <w:szCs w:val="32"/>
        </w:rPr>
        <w:t>四、赛程安排</w:t>
      </w:r>
    </w:p>
    <w:p w14:paraId="22BC898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视各单位报名情况而定。</w:t>
      </w:r>
    </w:p>
    <w:p w14:paraId="2B07FA9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b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kern w:val="0"/>
          <w:sz w:val="32"/>
          <w:szCs w:val="32"/>
        </w:rPr>
        <w:t>五、报名与报到须知</w:t>
      </w:r>
    </w:p>
    <w:p w14:paraId="2E55791F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leftChars="0"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报名须知</w:t>
      </w:r>
    </w:p>
    <w:p w14:paraId="788E0D5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1、原则上不限制报名参赛球队数目。队伍名称可自行决定。</w:t>
      </w:r>
    </w:p>
    <w:p w14:paraId="2AF9383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2、每支球队最多可包括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名队员、1名主教练员、1名助理教练员。若球队没有教练员，球队队长可兼职主教练员。报名表见附件1。</w:t>
      </w:r>
    </w:p>
    <w:p w14:paraId="7763DD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3、参赛队员必须为适合进行剧烈体育运动无心血管等疾病的健康人员。</w:t>
      </w:r>
    </w:p>
    <w:p w14:paraId="0A20A3D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4、每名参赛队员需提供</w:t>
      </w:r>
      <w:r>
        <w:rPr>
          <w:rFonts w:ascii="Times New Roman" w:hAnsi="Times New Roman" w:eastAsia="仿宋_GB2312" w:cs="Times New Roman"/>
          <w:b/>
          <w:kern w:val="0"/>
          <w:sz w:val="32"/>
          <w:szCs w:val="32"/>
        </w:rPr>
        <w:t>电子版红底免冠证件照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 w14:paraId="055F06D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5、参赛队员</w:t>
      </w:r>
      <w:r>
        <w:rPr>
          <w:rFonts w:ascii="Times New Roman" w:hAnsi="Times New Roman" w:eastAsia="仿宋_GB2312" w:cs="Times New Roman"/>
          <w:b/>
          <w:kern w:val="0"/>
          <w:sz w:val="32"/>
          <w:szCs w:val="32"/>
        </w:rPr>
        <w:t>必须购买为期至少14天的运动意外险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 w14:paraId="10A891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6、请各球队负责人将电子版报名表（附件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2或3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）、队员证件照、保险凭证于9月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日24:00前提交至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 xml:space="preserve"> </w:t>
      </w:r>
      <w:r>
        <w:rPr>
          <w:rStyle w:val="10"/>
          <w:rFonts w:hint="eastAsia" w:ascii="Times New Roman" w:hAnsi="Times New Roman" w:eastAsia="仿宋_GB2312" w:cs="Times New Roman"/>
          <w:sz w:val="32"/>
          <w:szCs w:val="32"/>
        </w:rPr>
        <w:t>fanyai@mail2.sysu.edu.cn</w:t>
      </w:r>
      <w:r>
        <w:rPr>
          <w:rStyle w:val="10"/>
          <w:rFonts w:ascii="Times New Roman" w:hAnsi="Times New Roman" w:eastAsia="仿宋_GB2312" w:cs="Times New Roman"/>
          <w:sz w:val="32"/>
          <w:szCs w:val="32"/>
        </w:rPr>
        <w:t>，过期不候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。邮件以“单位+队伍名称”的形式命名。</w:t>
      </w:r>
    </w:p>
    <w:p w14:paraId="2D75A3C4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leftChars="0"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报到须知</w:t>
      </w:r>
    </w:p>
    <w:p w14:paraId="3E10F9C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1、球队在规定比赛时间开始之前到达比赛场地进行报到即可。</w:t>
      </w:r>
    </w:p>
    <w:p w14:paraId="005A1E0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2、每名队员、教练员必须携带中山大学教职工卡和身份证。</w:t>
      </w:r>
    </w:p>
    <w:p w14:paraId="673A5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3、第一次比赛前，球队需提交</w:t>
      </w:r>
      <w:r>
        <w:rPr>
          <w:rFonts w:ascii="Times New Roman" w:hAnsi="Times New Roman" w:eastAsia="仿宋_GB2312" w:cs="Times New Roman"/>
          <w:b/>
          <w:kern w:val="0"/>
          <w:sz w:val="32"/>
          <w:szCs w:val="32"/>
        </w:rPr>
        <w:t>纸质版《自愿参赛责任及风险告知书》（附件</w:t>
      </w:r>
      <w:r>
        <w:rPr>
          <w:rFonts w:hint="eastAsia" w:ascii="Times New Roman" w:hAnsi="Times New Roman" w:eastAsia="仿宋_GB2312" w:cs="Times New Roman"/>
          <w:b/>
          <w:kern w:val="0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b/>
          <w:kern w:val="0"/>
          <w:sz w:val="32"/>
          <w:szCs w:val="32"/>
        </w:rPr>
        <w:t>）并加盖单位工会公章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，以及保险凭证。</w:t>
      </w:r>
    </w:p>
    <w:p w14:paraId="16FF2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未满足本项所要求条件之一者，不允许参赛。</w:t>
      </w:r>
    </w:p>
    <w:p w14:paraId="0FC86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3" w:firstLineChars="200"/>
        <w:jc w:val="left"/>
        <w:textAlignment w:val="auto"/>
        <w:rPr>
          <w:rFonts w:ascii="Times New Roman" w:hAnsi="Times New Roman" w:eastAsia="仿宋_GB2312" w:cs="Times New Roman"/>
          <w:b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kern w:val="0"/>
          <w:sz w:val="32"/>
          <w:szCs w:val="32"/>
        </w:rPr>
        <w:t>六、经费</w:t>
      </w:r>
    </w:p>
    <w:p w14:paraId="62A1EA0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参赛免收报名费，各球队交通、食宿等费用自理。</w:t>
      </w:r>
    </w:p>
    <w:p w14:paraId="29A0248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b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kern w:val="0"/>
          <w:sz w:val="32"/>
          <w:szCs w:val="32"/>
        </w:rPr>
        <w:t>七、仲裁和裁判员</w:t>
      </w:r>
    </w:p>
    <w:p w14:paraId="02D5D55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仲裁委员及裁判员由中山大学珠海校区篮球协会统一选派。</w:t>
      </w:r>
    </w:p>
    <w:p w14:paraId="4F3A67A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_GB2312" w:cs="Times New Roman"/>
          <w:b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kern w:val="0"/>
          <w:sz w:val="32"/>
          <w:szCs w:val="32"/>
        </w:rPr>
        <w:t>八、本规程解释权属主办单位，未尽事宜，另行通知。</w:t>
      </w:r>
    </w:p>
    <w:p w14:paraId="2F4584F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397853E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1145A11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               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主办方：中山大学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工会委员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会</w:t>
      </w:r>
    </w:p>
    <w:p w14:paraId="01A8967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        承办方：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中山大学历史学系（珠海）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分工会</w:t>
      </w:r>
    </w:p>
    <w:p w14:paraId="38EF05A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               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中山大学珠海校区教职工篮球俱乐部</w:t>
      </w:r>
    </w:p>
    <w:p w14:paraId="79752E1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       协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办方：中山大学珠海校区篮球协会</w:t>
      </w:r>
    </w:p>
    <w:p w14:paraId="1C5D4BA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               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年9月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22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日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0F5994"/>
    <w:multiLevelType w:val="multilevel"/>
    <w:tmpl w:val="290F5994"/>
    <w:lvl w:ilvl="0" w:tentative="0">
      <w:start w:val="1"/>
      <w:numFmt w:val="chineseCountingThousand"/>
      <w:lvlText w:val="(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57A4DA4"/>
    <w:multiLevelType w:val="multilevel"/>
    <w:tmpl w:val="357A4DA4"/>
    <w:lvl w:ilvl="0" w:tentative="0">
      <w:start w:val="1"/>
      <w:numFmt w:val="chineseCountingThousand"/>
      <w:lvlText w:val="(%1)"/>
      <w:lvlJc w:val="left"/>
      <w:pPr>
        <w:ind w:left="420" w:hanging="420"/>
      </w:pPr>
    </w:lvl>
    <w:lvl w:ilvl="1" w:tentative="0">
      <w:start w:val="1"/>
      <w:numFmt w:val="japaneseCounting"/>
      <w:lvlText w:val="（%2）"/>
      <w:lvlJc w:val="left"/>
      <w:pPr>
        <w:ind w:left="1275" w:hanging="855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lMzhjMGQxZjhiNmViYTA1NmM0MTJkNDcyODg0ZjYifQ=="/>
  </w:docVars>
  <w:rsids>
    <w:rsidRoot w:val="002705C2"/>
    <w:rsid w:val="00006C70"/>
    <w:rsid w:val="00067A46"/>
    <w:rsid w:val="000C69C1"/>
    <w:rsid w:val="001C12E2"/>
    <w:rsid w:val="001C696F"/>
    <w:rsid w:val="0020669F"/>
    <w:rsid w:val="00223012"/>
    <w:rsid w:val="002705C2"/>
    <w:rsid w:val="0029702C"/>
    <w:rsid w:val="002C7797"/>
    <w:rsid w:val="002E696A"/>
    <w:rsid w:val="003B56D4"/>
    <w:rsid w:val="003B6F3E"/>
    <w:rsid w:val="003B7723"/>
    <w:rsid w:val="003E349F"/>
    <w:rsid w:val="003F11D8"/>
    <w:rsid w:val="00404F0F"/>
    <w:rsid w:val="00451505"/>
    <w:rsid w:val="004915BE"/>
    <w:rsid w:val="004C0BD2"/>
    <w:rsid w:val="004F1999"/>
    <w:rsid w:val="00516148"/>
    <w:rsid w:val="005252ED"/>
    <w:rsid w:val="005D2691"/>
    <w:rsid w:val="005E701C"/>
    <w:rsid w:val="00602A12"/>
    <w:rsid w:val="006046C4"/>
    <w:rsid w:val="006559EE"/>
    <w:rsid w:val="006706EF"/>
    <w:rsid w:val="00762682"/>
    <w:rsid w:val="007B2423"/>
    <w:rsid w:val="007F6B07"/>
    <w:rsid w:val="00830313"/>
    <w:rsid w:val="008A5510"/>
    <w:rsid w:val="008B7D93"/>
    <w:rsid w:val="008D1B97"/>
    <w:rsid w:val="008D1EBC"/>
    <w:rsid w:val="008E0371"/>
    <w:rsid w:val="009403AB"/>
    <w:rsid w:val="00953CE9"/>
    <w:rsid w:val="00980586"/>
    <w:rsid w:val="00B447D0"/>
    <w:rsid w:val="00B51010"/>
    <w:rsid w:val="00B744B7"/>
    <w:rsid w:val="00B82702"/>
    <w:rsid w:val="00BC7A13"/>
    <w:rsid w:val="00C179A0"/>
    <w:rsid w:val="00C257A5"/>
    <w:rsid w:val="00CA61F9"/>
    <w:rsid w:val="00D1139D"/>
    <w:rsid w:val="00D22A63"/>
    <w:rsid w:val="00D236F4"/>
    <w:rsid w:val="00D429CD"/>
    <w:rsid w:val="00D6268D"/>
    <w:rsid w:val="00DE0789"/>
    <w:rsid w:val="00E4318E"/>
    <w:rsid w:val="00E53633"/>
    <w:rsid w:val="00E65E57"/>
    <w:rsid w:val="00E82DB5"/>
    <w:rsid w:val="00F271AE"/>
    <w:rsid w:val="00F3069A"/>
    <w:rsid w:val="00F33918"/>
    <w:rsid w:val="00F67080"/>
    <w:rsid w:val="00FD3D86"/>
    <w:rsid w:val="03CC21A3"/>
    <w:rsid w:val="16A668AC"/>
    <w:rsid w:val="18950986"/>
    <w:rsid w:val="463F2276"/>
    <w:rsid w:val="4B641032"/>
    <w:rsid w:val="55610CD2"/>
    <w:rsid w:val="5AB16392"/>
    <w:rsid w:val="5FDD097B"/>
    <w:rsid w:val="6AD246EE"/>
    <w:rsid w:val="6B2E422E"/>
    <w:rsid w:val="71DA0DD4"/>
    <w:rsid w:val="79864E84"/>
    <w:rsid w:val="7CBB152F"/>
    <w:rsid w:val="7E1512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10">
    <w:name w:val="NormalCharacter"/>
    <w:semiHidden/>
    <w:qFormat/>
    <w:uiPriority w:val="0"/>
  </w:style>
  <w:style w:type="character" w:customStyle="1" w:styleId="11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4</Pages>
  <Words>1408</Words>
  <Characters>1464</Characters>
  <Lines>10</Lines>
  <Paragraphs>2</Paragraphs>
  <TotalTime>38</TotalTime>
  <ScaleCrop>false</ScaleCrop>
  <LinksUpToDate>false</LinksUpToDate>
  <CharactersWithSpaces>1554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2019-08-28T03:12:00Z</dcterms:created>
  <dc:creator>杨瀚</dc:creator>
  <cp:lastModifiedBy>Wang.L</cp:lastModifiedBy>
  <dcterms:modified xsi:type="dcterms:W3CDTF">2026-09-22T03:29:10Z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F6D6898B5AA24E26B781897DC01AE72D_13</vt:lpwstr>
  </property>
  <property fmtid="{D5CDD505-2E9C-101B-9397-08002B2CF9AE}" pid="4" name="KSOTemplateDocerSaveRecord">
    <vt:lpwstr>eyJoZGlkIjoiYTM5YmYwZGE2YmFmNTlkYzhhZDIyMmRlODQ4ZmJhMDkiLCJ1c2VySWQiOiIyODA0NjM5NTkifQ==</vt:lpwstr>
  </property>
</Properties>
</file>