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5EBA0C6B">
      <w:pPr>
        <w:numPr>
          <w:numId w:val="0"/>
        </w:numPr>
        <w:spacing w:line="600" w:lineRule="exact"/>
        <w:ind w:right="640" w:rightChars="0"/>
        <w:rPr>
          <w:rFonts w:ascii="宋体" w:eastAsia="宋体" w:hAnsi="宋体" w:cs="宋体" w:hint="eastAsia"/>
          <w:b/>
          <w:bCs/>
          <w:spacing w:val="-4"/>
          <w:sz w:val="32"/>
          <w:szCs w:val="32"/>
          <w:lang w:val="en-US" w:eastAsia="zh-CN"/>
        </w:rPr>
      </w:pPr>
      <w:r>
        <w:rPr>
          <w:rFonts w:ascii="宋体" w:eastAsia="宋体" w:hAnsi="宋体" w:cs="宋体" w:hint="eastAsia"/>
          <w:b/>
          <w:bCs/>
          <w:spacing w:val="-4"/>
          <w:sz w:val="32"/>
          <w:szCs w:val="32"/>
          <w:lang w:val="en-US" w:eastAsia="zh-CN"/>
        </w:rPr>
        <w:t>附件：　　　中山大学孙逸仙纪念医院乳腺肿瘤中心介绍</w:t>
      </w:r>
    </w:p>
    <w:p w14:paraId="04249952">
      <w:pPr>
        <w:ind w:firstLine="560" w:firstLineChars="200"/>
        <w:jc w:val="center"/>
        <w:rPr>
          <w:rFonts w:ascii="宋体" w:eastAsia="宋体" w:hAnsi="宋体" w:cs="方正仿宋_GB2312"/>
          <w:b/>
          <w:sz w:val="28"/>
          <w:szCs w:val="28"/>
        </w:rPr>
      </w:pPr>
      <w:r>
        <w:rPr>
          <w:rFonts w:ascii="宋体" w:eastAsia="宋体" w:hAnsi="宋体" w:cs="宋体" w:hint="eastAsia"/>
          <w:b/>
          <w:bCs/>
          <w:spacing w:val="-4"/>
          <w:sz w:val="28"/>
          <w:szCs w:val="28"/>
          <w:lang w:val="en-US" w:eastAsia="zh-CN"/>
        </w:rPr>
        <w:t xml:space="preserve">     </w:t>
      </w:r>
    </w:p>
    <w:p w14:paraId="0B1A9BB6">
      <w:pPr>
        <w:ind w:firstLine="560" w:firstLineChars="200"/>
        <w:rPr>
          <w:rFonts w:ascii="宋体" w:eastAsia="宋体" w:hAnsi="宋体" w:cs="方正仿宋_GB2312"/>
          <w:bCs/>
          <w:sz w:val="28"/>
          <w:szCs w:val="28"/>
        </w:rPr>
      </w:pPr>
      <w:bookmarkStart w:id="0" w:name="_GoBack"/>
      <w:bookmarkEnd w:id="0"/>
      <w:r>
        <w:rPr>
          <w:rFonts w:ascii="宋体" w:eastAsia="宋体" w:hAnsi="宋体" w:cs="方正仿宋_GB2312" w:hint="eastAsia"/>
          <w:sz w:val="28"/>
          <w:szCs w:val="28"/>
        </w:rPr>
        <w:t>我院逸仙乳腺肿瘤专科历经30多年的发展壮大，建立了国内第一家乳腺肿瘤医院，已成为国内领先水平、多学科团队配置最完整的乳腺疾病综合诊疗中心。近年来，逸仙乳腺肿瘤医院在宋尔卫院士的带领下，已形成外科、内科、整形、诊断、放疗以及临床基础科研平台等多学科融合一体的乳腺疾病精准诊治体系。在这套体系下，</w:t>
      </w:r>
      <w:r>
        <w:rPr>
          <w:rFonts w:ascii="宋体" w:eastAsia="宋体" w:hAnsi="宋体" w:cs="方正仿宋_GB2312" w:hint="eastAsia"/>
          <w:b/>
          <w:bCs/>
          <w:sz w:val="28"/>
          <w:szCs w:val="28"/>
        </w:rPr>
        <w:t>我院乳腺癌患者5年总生存率为91.8%，达到国际先进水平。</w:t>
      </w:r>
      <w:r>
        <w:rPr>
          <w:rFonts w:ascii="宋体" w:eastAsia="宋体" w:hAnsi="宋体" w:cs="方正仿宋_GB2312" w:hint="eastAsia"/>
          <w:bCs/>
          <w:sz w:val="28"/>
          <w:szCs w:val="28"/>
        </w:rPr>
        <w:t>逸仙乳腺肿瘤医院下设乳腺外科、乳腺内科、乳腺诊断专科、乳腺整形外科、乳腺放疗专科、树华乳腺癌研究中心、乳腺腔镜中心、肿瘤内分泌科、肿瘤心血管科、肿瘤心理支持和咨询科、肿瘤生殖科、肿瘤康复科、乳腺临床研究办公室、乳腺普查办公室等14个临床专科和研究机构。</w:t>
      </w:r>
    </w:p>
    <w:p w14:paraId="16D43C15">
      <w:pPr>
        <w:ind w:firstLine="560" w:firstLineChars="200"/>
        <w:rPr>
          <w:rFonts w:ascii="宋体" w:eastAsia="宋体" w:hAnsi="宋体" w:cs="方正仿宋_GB2312"/>
          <w:sz w:val="28"/>
          <w:szCs w:val="28"/>
        </w:rPr>
      </w:pPr>
      <w:r>
        <w:rPr>
          <w:rFonts w:ascii="宋体" w:eastAsia="宋体" w:hAnsi="宋体" w:cs="方正仿宋_GB2312" w:hint="eastAsia"/>
          <w:sz w:val="28"/>
          <w:szCs w:val="28"/>
        </w:rPr>
        <w:t>逸仙乳腺肿瘤医院</w:t>
      </w:r>
      <w:r>
        <w:rPr>
          <w:rFonts w:ascii="宋体" w:eastAsia="宋体" w:hAnsi="宋体" w:cs="方正仿宋_GB2312"/>
          <w:sz w:val="28"/>
          <w:szCs w:val="28"/>
        </w:rPr>
        <w:t>202</w:t>
      </w:r>
      <w:r>
        <w:rPr>
          <w:rFonts w:ascii="宋体" w:eastAsia="宋体" w:hAnsi="宋体" w:cs="方正仿宋_GB2312" w:hint="eastAsia"/>
          <w:sz w:val="28"/>
          <w:szCs w:val="28"/>
          <w:lang w:val="en-US" w:eastAsia="zh-CN"/>
        </w:rPr>
        <w:t>4</w:t>
      </w:r>
      <w:r>
        <w:rPr>
          <w:rFonts w:ascii="宋体" w:eastAsia="宋体" w:hAnsi="宋体" w:cs="方正仿宋_GB2312"/>
          <w:sz w:val="28"/>
          <w:szCs w:val="28"/>
        </w:rPr>
        <w:t>年总门诊量近17万人次，出院人次达2.</w:t>
      </w:r>
      <w:r>
        <w:rPr>
          <w:rFonts w:ascii="宋体" w:eastAsia="宋体" w:hAnsi="宋体" w:cs="方正仿宋_GB2312" w:hint="eastAsia"/>
          <w:sz w:val="28"/>
          <w:szCs w:val="28"/>
          <w:lang w:val="en-US" w:eastAsia="zh-CN"/>
        </w:rPr>
        <w:t>8</w:t>
      </w:r>
      <w:r>
        <w:rPr>
          <w:rFonts w:ascii="宋体" w:eastAsia="宋体" w:hAnsi="宋体" w:cs="方正仿宋_GB2312"/>
          <w:sz w:val="28"/>
          <w:szCs w:val="28"/>
        </w:rPr>
        <w:t>万，乳腺手术台数达</w:t>
      </w:r>
      <w:r>
        <w:rPr>
          <w:rFonts w:ascii="宋体" w:eastAsia="宋体" w:hAnsi="宋体" w:cs="方正仿宋_GB2312" w:hint="eastAsia"/>
          <w:sz w:val="28"/>
          <w:szCs w:val="28"/>
          <w:lang w:val="en-US" w:eastAsia="zh-CN"/>
        </w:rPr>
        <w:t>1.1万</w:t>
      </w:r>
      <w:r>
        <w:rPr>
          <w:rFonts w:ascii="宋体" w:eastAsia="宋体" w:hAnsi="宋体" w:cs="方正仿宋_GB2312"/>
          <w:sz w:val="28"/>
          <w:szCs w:val="28"/>
        </w:rPr>
        <w:t>台，其中乳腺癌手术</w:t>
      </w:r>
      <w:r>
        <w:rPr>
          <w:rFonts w:ascii="宋体" w:eastAsia="宋体" w:hAnsi="宋体" w:cs="方正仿宋_GB2312" w:hint="eastAsia"/>
          <w:sz w:val="28"/>
          <w:szCs w:val="28"/>
          <w:lang w:val="en-US" w:eastAsia="zh-CN"/>
        </w:rPr>
        <w:t>近3700</w:t>
      </w:r>
      <w:r>
        <w:rPr>
          <w:rFonts w:ascii="宋体" w:eastAsia="宋体" w:hAnsi="宋体" w:cs="方正仿宋_GB2312"/>
          <w:sz w:val="28"/>
          <w:szCs w:val="28"/>
        </w:rPr>
        <w:t>台，均较202</w:t>
      </w:r>
      <w:r>
        <w:rPr>
          <w:rFonts w:ascii="宋体" w:eastAsia="宋体" w:hAnsi="宋体" w:cs="方正仿宋_GB2312" w:hint="eastAsia"/>
          <w:sz w:val="28"/>
          <w:szCs w:val="28"/>
          <w:lang w:val="en-US" w:eastAsia="zh-CN"/>
        </w:rPr>
        <w:t>3</w:t>
      </w:r>
      <w:r>
        <w:rPr>
          <w:rFonts w:ascii="宋体" w:eastAsia="宋体" w:hAnsi="宋体" w:cs="方正仿宋_GB2312"/>
          <w:sz w:val="28"/>
          <w:szCs w:val="28"/>
        </w:rPr>
        <w:t>年保持增长，年乳腺超声检查达</w:t>
      </w:r>
      <w:r>
        <w:rPr>
          <w:rFonts w:ascii="宋体" w:eastAsia="宋体" w:hAnsi="宋体" w:cs="方正仿宋_GB2312" w:hint="eastAsia"/>
          <w:sz w:val="28"/>
          <w:szCs w:val="28"/>
          <w:lang w:val="en-US" w:eastAsia="zh-CN"/>
        </w:rPr>
        <w:t>8.3</w:t>
      </w:r>
      <w:r>
        <w:rPr>
          <w:rFonts w:ascii="宋体" w:eastAsia="宋体" w:hAnsi="宋体" w:cs="方正仿宋_GB2312"/>
          <w:sz w:val="28"/>
          <w:szCs w:val="28"/>
        </w:rPr>
        <w:t>万人次</w:t>
      </w:r>
      <w:r>
        <w:rPr>
          <w:rFonts w:ascii="宋体" w:eastAsia="宋体" w:hAnsi="宋体" w:cs="方正仿宋_GB2312" w:hint="eastAsia"/>
          <w:sz w:val="28"/>
          <w:szCs w:val="28"/>
        </w:rPr>
        <w:t>。各项工作获得社会肯定，先后被评选为全国</w:t>
      </w:r>
      <w:r>
        <w:rPr>
          <w:rFonts w:ascii="宋体" w:eastAsia="宋体" w:hAnsi="宋体" w:cs="方正仿宋_GB2312"/>
          <w:sz w:val="28"/>
          <w:szCs w:val="28"/>
        </w:rPr>
        <w:t>五一</w:t>
      </w:r>
      <w:r>
        <w:rPr>
          <w:rFonts w:ascii="宋体" w:eastAsia="宋体" w:hAnsi="宋体" w:cs="方正仿宋_GB2312" w:hint="eastAsia"/>
          <w:sz w:val="28"/>
          <w:szCs w:val="28"/>
        </w:rPr>
        <w:t>巾帼标兵</w:t>
      </w:r>
      <w:r>
        <w:rPr>
          <w:rFonts w:ascii="宋体" w:eastAsia="宋体" w:hAnsi="宋体" w:cs="方正仿宋_GB2312"/>
          <w:sz w:val="28"/>
          <w:szCs w:val="28"/>
        </w:rPr>
        <w:t>岗</w:t>
      </w:r>
      <w:r>
        <w:rPr>
          <w:rFonts w:ascii="宋体" w:eastAsia="宋体" w:hAnsi="宋体" w:cs="方正仿宋_GB2312" w:hint="eastAsia"/>
          <w:sz w:val="28"/>
          <w:szCs w:val="28"/>
        </w:rPr>
        <w:t>、“中国百万妇女乳腺普查工程”在广东省内的首家定点单位、广东省乳腺肿瘤精准诊断和治疗工程技术研究中心、广东省工人先锋号、广东省三八红旗集体，并连续三届在广州日报主办的“广东医院最强科室推选”中排名乳腺科第一，2</w:t>
      </w:r>
      <w:r>
        <w:rPr>
          <w:rFonts w:ascii="宋体" w:eastAsia="宋体" w:hAnsi="宋体" w:cs="方正仿宋_GB2312"/>
          <w:sz w:val="28"/>
          <w:szCs w:val="28"/>
        </w:rPr>
        <w:t>022</w:t>
      </w:r>
      <w:r>
        <w:rPr>
          <w:rFonts w:ascii="宋体" w:eastAsia="宋体" w:hAnsi="宋体" w:cs="方正仿宋_GB2312" w:hint="eastAsia"/>
          <w:sz w:val="28"/>
          <w:szCs w:val="28"/>
        </w:rPr>
        <w:t>年及2023年连续两年被评为首届中国研究型专科之一。</w:t>
      </w:r>
    </w:p>
    <w:p w14:paraId="6711B67C">
      <w:pPr>
        <w:ind w:firstLine="560" w:firstLineChars="200"/>
        <w:rPr>
          <w:rFonts w:ascii="宋体" w:eastAsia="宋体" w:hAnsi="宋体" w:cs="方正仿宋_GB2312"/>
          <w:sz w:val="28"/>
          <w:szCs w:val="28"/>
        </w:rPr>
      </w:pPr>
      <w:r>
        <w:rPr>
          <w:rFonts w:ascii="宋体" w:eastAsia="宋体" w:hAnsi="宋体" w:cs="方正仿宋_GB2312" w:hint="eastAsia"/>
          <w:sz w:val="28"/>
          <w:szCs w:val="28"/>
        </w:rPr>
        <w:t>逸仙乳腺肿瘤医院在科研方面成绩突出，先后获得国家级科研基金数133项，省级科研基金99项：截2023年底，发表SCI学术论文近339篇，</w:t>
      </w:r>
      <w:r>
        <w:rPr>
          <w:rFonts w:ascii="宋体" w:eastAsia="宋体" w:hAnsi="宋体" w:cs="方正仿宋_GB2312"/>
          <w:sz w:val="28"/>
          <w:szCs w:val="28"/>
        </w:rPr>
        <w:t>其中包括Nature</w:t>
      </w:r>
      <w:r>
        <w:rPr>
          <w:rFonts w:ascii="宋体" w:eastAsia="宋体" w:hAnsi="宋体" w:cs="方正仿宋_GB2312" w:hint="eastAsia"/>
          <w:sz w:val="28"/>
          <w:szCs w:val="28"/>
        </w:rPr>
        <w:t>、</w:t>
      </w:r>
      <w:r>
        <w:rPr>
          <w:rFonts w:ascii="宋体" w:eastAsia="宋体" w:hAnsi="宋体" w:cs="方正仿宋_GB2312"/>
          <w:sz w:val="28"/>
          <w:szCs w:val="28"/>
        </w:rPr>
        <w:t>Cell</w:t>
      </w:r>
      <w:r>
        <w:rPr>
          <w:rFonts w:ascii="宋体" w:eastAsia="宋体" w:hAnsi="宋体" w:cs="方正仿宋_GB2312" w:hint="eastAsia"/>
          <w:sz w:val="28"/>
          <w:szCs w:val="28"/>
        </w:rPr>
        <w:t>等</w:t>
      </w:r>
      <w:r>
        <w:rPr>
          <w:rFonts w:ascii="宋体" w:eastAsia="宋体" w:hAnsi="宋体" w:cs="方正仿宋_GB2312"/>
          <w:sz w:val="28"/>
          <w:szCs w:val="28"/>
        </w:rPr>
        <w:t>著名学术期刊。</w:t>
      </w:r>
      <w:r>
        <w:rPr>
          <w:rFonts w:ascii="宋体" w:eastAsia="宋体" w:hAnsi="宋体" w:cs="方正仿宋_GB2312" w:hint="eastAsia"/>
          <w:sz w:val="28"/>
          <w:szCs w:val="28"/>
        </w:rPr>
        <w:t>创新</w:t>
      </w:r>
      <w:r>
        <w:rPr>
          <w:rFonts w:ascii="宋体" w:eastAsia="宋体" w:hAnsi="宋体" w:cs="方正仿宋_GB2312"/>
          <w:sz w:val="28"/>
          <w:szCs w:val="28"/>
        </w:rPr>
        <w:t>性提出了“肿瘤生态学</w:t>
      </w:r>
      <w:r>
        <w:rPr>
          <w:rFonts w:ascii="宋体" w:eastAsia="宋体" w:hAnsi="宋体" w:cs="方正仿宋_GB2312" w:hint="eastAsia"/>
          <w:sz w:val="28"/>
          <w:szCs w:val="28"/>
        </w:rPr>
        <w:t>说</w:t>
      </w:r>
      <w:r>
        <w:rPr>
          <w:rFonts w:ascii="宋体" w:eastAsia="宋体" w:hAnsi="宋体" w:cs="方正仿宋_GB2312"/>
          <w:sz w:val="28"/>
          <w:szCs w:val="28"/>
        </w:rPr>
        <w:t>”。</w:t>
      </w:r>
      <w:r>
        <w:rPr>
          <w:rFonts w:ascii="宋体" w:eastAsia="宋体" w:hAnsi="宋体" w:cs="方正仿宋_GB2312" w:hint="eastAsia"/>
          <w:sz w:val="28"/>
          <w:szCs w:val="28"/>
        </w:rPr>
        <w:t>先后获得2015年度国家自然科学奖二等奖，广东省科学技术奖一等奖、及教育部高等学校自然科学奖一等奖等多个省市级以上荣誉奖项。</w:t>
      </w:r>
    </w:p>
    <w:p w14:paraId="19CD245A">
      <w:pPr>
        <w:ind w:firstLine="560" w:firstLineChars="200"/>
        <w:rPr>
          <w:rFonts w:ascii="宋体" w:eastAsia="宋体" w:hAnsi="宋体" w:cs="方正仿宋_GB2312"/>
          <w:sz w:val="28"/>
          <w:szCs w:val="28"/>
        </w:rPr>
      </w:pPr>
    </w:p>
    <w:p w14:paraId="58B6B455">
      <w:pPr>
        <w:numPr>
          <w:ilvl w:val="0"/>
          <w:numId w:val="0"/>
        </w:numPr>
        <w:spacing w:line="600" w:lineRule="exact"/>
        <w:ind w:right="640" w:rightChars="0"/>
        <w:rPr>
          <w:rFonts w:ascii="宋体" w:eastAsia="宋体" w:hAnsi="宋体" w:cs="宋体" w:hint="default"/>
          <w:b/>
          <w:bCs/>
          <w:spacing w:val="-4"/>
          <w:sz w:val="28"/>
          <w:szCs w:val="28"/>
          <w:lang w:val="en-US" w:eastAsia="zh-CN"/>
        </w:rPr>
      </w:pPr>
    </w:p>
    <w:p w14:paraId="59F3EF27">
      <w:pPr>
        <w:numPr>
          <w:ilvl w:val="0"/>
          <w:numId w:val="0"/>
        </w:numPr>
        <w:spacing w:line="600" w:lineRule="exact"/>
        <w:ind w:right="640" w:rightChars="0"/>
        <w:rPr>
          <w:rFonts w:ascii="宋体" w:eastAsia="宋体" w:hAnsi="宋体" w:cs="宋体" w:hint="default"/>
          <w:b/>
          <w:bCs/>
          <w:spacing w:val="-4"/>
          <w:sz w:val="28"/>
          <w:szCs w:val="28"/>
          <w:lang w:val="en-US" w:eastAsia="zh-CN"/>
        </w:rPr>
      </w:pPr>
    </w:p>
    <w:p w14:paraId="6051D13A">
      <w:pPr>
        <w:spacing w:line="600" w:lineRule="exact"/>
        <w:ind w:firstLine="640" w:firstLineChars="200"/>
        <w:rPr>
          <w:rFonts w:ascii="Times New Roman" w:eastAsia="仿宋_GB2312" w:hAnsi="Times New Roman" w:cs="Times New Roman" w:hint="eastAsia"/>
          <w:sz w:val="32"/>
          <w:szCs w:val="32"/>
        </w:rPr>
      </w:pPr>
    </w:p>
    <w:sectPr>
      <w:pgSz w:w="11906" w:h="16838"/>
      <w:pgMar w:top="2098" w:right="1418" w:bottom="1928" w:left="1418" w:header="851" w:footer="1418"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embedRegular r:id="rId1" w:subsetted="1" w:fontKey="{2BF2AE2D-5B60-4224-BFE4-51F8CDA5C623}"/>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Cambri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C20ACE"/>
    <w:rsid w:val="42691183"/>
    <w:rsid w:val="49E64198"/>
    <w:rsid w:val="534E02B7"/>
    <w:rsid w:val="57EB695E"/>
    <w:rsid w:val="68C51C86"/>
    <w:rsid w:val="6A46171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semiHidden/>
    <w:qFormat/>
    <w:rPr>
      <w:rFonts w:ascii="宋体" w:eastAsia="宋体" w:hAnsi="宋体" w:cs="宋体"/>
      <w:sz w:val="30"/>
      <w:szCs w:val="30"/>
      <w:lang w:val="en-US" w:eastAsia="en-US" w:bidi="ar-SA"/>
    </w:rPr>
  </w:style>
  <w:style w:type="paragraph" w:styleId="BalloonText">
    <w:name w:val="Balloon Text"/>
    <w:basedOn w:val="Normal"/>
    <w:link w:val="a1"/>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customStyle="1" w:styleId="ListParagraph">
    <w:name w:val="List Paragraph"/>
    <w:basedOn w:val="Normal"/>
    <w:uiPriority w:val="34"/>
    <w:qFormat/>
    <w:pPr>
      <w:ind w:firstLine="420" w:firstLineChars="20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Pages>
  <Words>1313</Words>
  <Characters>1407</Characters>
  <Application>Microsoft Office Word</Application>
  <DocSecurity>0</DocSecurity>
  <Lines>3</Lines>
  <Paragraphs>1</Paragraphs>
  <ScaleCrop>false</ScaleCrop>
  <Company>中山大学</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Wang.L</cp:lastModifiedBy>
  <cp:revision>7</cp:revision>
  <cp:lastPrinted>2023-04-18T18:39:00Z</cp:lastPrinted>
  <dcterms:created xsi:type="dcterms:W3CDTF">2024-03-14T17:58:00Z</dcterms:created>
  <dcterms:modified xsi:type="dcterms:W3CDTF">2025-05-06T02:24:03Z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1A56DFC178274A4CB5A9D148935BFE78_13</vt:lpwstr>
  </property>
  <property fmtid="{D5CDD505-2E9C-101B-9397-08002B2CF9AE}" pid="3" name="KSOProductBuildVer">
    <vt:lpwstr>2052-12.1.0.20784</vt:lpwstr>
  </property>
  <property fmtid="{D5CDD505-2E9C-101B-9397-08002B2CF9AE}" pid="4" name="KSOTemplateDocerSaveRecord">
    <vt:lpwstr>eyJoZGlkIjoiYTM5YmYwZGE2YmFmNTlkYzhhZDIyMmRlODQ4ZmJhMDkiLCJ1c2VySWQiOiIyODA0NjM5NTkifQ==</vt:lpwstr>
  </property>
</Properties>
</file>