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7E" w:rsidRDefault="00773F39" w:rsidP="00773F39">
      <w:pPr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附件</w:t>
      </w:r>
      <w:r>
        <w:rPr>
          <w:rFonts w:ascii="黑体" w:eastAsia="黑体" w:hAnsi="黑体"/>
          <w:b/>
          <w:szCs w:val="21"/>
        </w:rPr>
        <w:t>1</w:t>
      </w:r>
    </w:p>
    <w:p w:rsidR="00922C7E" w:rsidRDefault="00773F3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>
        <w:rPr>
          <w:rFonts w:ascii="黑体" w:eastAsia="黑体" w:hAnsi="黑体"/>
          <w:b/>
          <w:sz w:val="52"/>
          <w:szCs w:val="52"/>
        </w:rPr>
        <w:t>20</w:t>
      </w:r>
      <w:r>
        <w:rPr>
          <w:rFonts w:ascii="黑体" w:eastAsia="黑体" w:hAnsi="黑体" w:hint="eastAsia"/>
          <w:b/>
          <w:sz w:val="52"/>
          <w:szCs w:val="52"/>
        </w:rPr>
        <w:t>年中山大学珠海校区</w:t>
      </w:r>
    </w:p>
    <w:p w:rsidR="00922C7E" w:rsidRDefault="00773F3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第三届教职工篮球赛竞赛规程</w:t>
      </w:r>
    </w:p>
    <w:p w:rsidR="00922C7E" w:rsidRDefault="00922C7E"/>
    <w:p w:rsidR="00922C7E" w:rsidRDefault="00773F39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一、赛事简介</w:t>
      </w:r>
    </w:p>
    <w:p w:rsidR="00922C7E" w:rsidRDefault="00773F39">
      <w:pPr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“中山大学珠海校区教职工篮球赛”是一项由</w:t>
      </w:r>
      <w:r w:rsidRPr="00773F39">
        <w:rPr>
          <w:rFonts w:ascii="仿宋_GB2312" w:eastAsia="仿宋_GB2312" w:cs="仿宋_GB2312" w:hint="eastAsia"/>
          <w:kern w:val="0"/>
          <w:sz w:val="28"/>
          <w:szCs w:val="28"/>
        </w:rPr>
        <w:t>中山大学校工会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主办、</w:t>
      </w:r>
      <w:r w:rsidRPr="00773F39">
        <w:rPr>
          <w:rFonts w:ascii="仿宋_GB2312" w:eastAsia="仿宋_GB2312" w:cs="仿宋_GB2312" w:hint="eastAsia"/>
          <w:kern w:val="0"/>
          <w:sz w:val="28"/>
          <w:szCs w:val="28"/>
        </w:rPr>
        <w:t>由海洋科学学院分工会承办、珠海校区教职工篮球俱乐部协办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的重要体育赛事，旨在通过受众面较广的篮球运动为广大教职工搭建一个切磋球技、展现自我的良好平台，有效培养团队协作的集体主义精神，促进校区各学院、各岗位之间的文化建设与相互交流，增强我校教职工的凝聚力。同时，对进一步提高我校教职工篮球运动技术水平，推进全民健身运动，营造健康休闲的良好环境，建设健康幸福珠海也具有重要意义。</w:t>
      </w:r>
    </w:p>
    <w:p w:rsidR="00922C7E" w:rsidRDefault="00773F39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二、竞赛安排</w:t>
      </w:r>
    </w:p>
    <w:p w:rsidR="00922C7E" w:rsidRDefault="00773F39">
      <w:pPr>
        <w:pStyle w:val="a8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时间：2</w:t>
      </w:r>
      <w:r>
        <w:rPr>
          <w:rFonts w:ascii="仿宋_GB2312" w:eastAsia="仿宋_GB2312" w:cs="仿宋_GB2312"/>
          <w:kern w:val="0"/>
          <w:sz w:val="28"/>
          <w:szCs w:val="28"/>
        </w:rPr>
        <w:t>020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kern w:val="0"/>
          <w:sz w:val="28"/>
          <w:szCs w:val="28"/>
        </w:rPr>
        <w:t>10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月1</w:t>
      </w:r>
      <w:r>
        <w:rPr>
          <w:rFonts w:ascii="仿宋_GB2312" w:eastAsia="仿宋_GB2312" w:cs="仿宋_GB2312"/>
          <w:kern w:val="0"/>
          <w:sz w:val="28"/>
          <w:szCs w:val="28"/>
        </w:rPr>
        <w:t>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日至12月的每周一至周四，1</w:t>
      </w:r>
      <w:r>
        <w:rPr>
          <w:rFonts w:ascii="仿宋_GB2312" w:eastAsia="仿宋_GB2312" w:cs="仿宋_GB2312"/>
          <w:kern w:val="0"/>
          <w:sz w:val="28"/>
          <w:szCs w:val="28"/>
        </w:rPr>
        <w:t>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:</w:t>
      </w:r>
      <w:r>
        <w:rPr>
          <w:rFonts w:ascii="仿宋_GB2312" w:eastAsia="仿宋_GB2312" w:cs="仿宋_GB2312"/>
          <w:kern w:val="0"/>
          <w:sz w:val="28"/>
          <w:szCs w:val="28"/>
        </w:rPr>
        <w:t>00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-</w:t>
      </w:r>
      <w:r>
        <w:rPr>
          <w:rFonts w:ascii="仿宋_GB2312" w:eastAsia="仿宋_GB2312" w:cs="仿宋_GB2312"/>
          <w:kern w:val="0"/>
          <w:sz w:val="28"/>
          <w:szCs w:val="28"/>
        </w:rPr>
        <w:t>20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:</w:t>
      </w:r>
      <w:r>
        <w:rPr>
          <w:rFonts w:ascii="仿宋_GB2312" w:eastAsia="仿宋_GB2312" w:cs="仿宋_GB2312"/>
          <w:kern w:val="0"/>
          <w:sz w:val="28"/>
          <w:szCs w:val="28"/>
        </w:rPr>
        <w:t>30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（初定）。</w:t>
      </w:r>
    </w:p>
    <w:p w:rsidR="00922C7E" w:rsidRDefault="00773F39" w:rsidP="00773F39">
      <w:pPr>
        <w:pStyle w:val="a8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地点：中山大学珠海校区荔园篮球场</w:t>
      </w:r>
      <w:r w:rsidRPr="00773F39">
        <w:rPr>
          <w:rFonts w:ascii="仿宋_GB2312" w:eastAsia="仿宋_GB2312" w:cs="仿宋_GB2312" w:hint="eastAsia"/>
          <w:kern w:val="0"/>
          <w:sz w:val="28"/>
          <w:szCs w:val="28"/>
        </w:rPr>
        <w:t>或珠海校区篮球馆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(待定）。</w:t>
      </w:r>
    </w:p>
    <w:p w:rsidR="00922C7E" w:rsidRDefault="00773F39">
      <w:pPr>
        <w:pStyle w:val="a8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比赛用球：耐克（NIKE）篮球。不提供训练用球。</w:t>
      </w:r>
    </w:p>
    <w:p w:rsidR="00922C7E" w:rsidRDefault="00773F39">
      <w:pPr>
        <w:pStyle w:val="a8"/>
        <w:numPr>
          <w:ilvl w:val="0"/>
          <w:numId w:val="1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参赛队伍：待定。</w:t>
      </w:r>
    </w:p>
    <w:p w:rsidR="00922C7E" w:rsidRDefault="00773F39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三、竞赛办法</w:t>
      </w:r>
    </w:p>
    <w:p w:rsidR="00922C7E" w:rsidRDefault="00773F39">
      <w:pPr>
        <w:pStyle w:val="a8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执行中国篮球协会最新审定的《篮球规则》。</w:t>
      </w:r>
    </w:p>
    <w:p w:rsidR="00922C7E" w:rsidRDefault="00773F39">
      <w:pPr>
        <w:pStyle w:val="a8"/>
        <w:numPr>
          <w:ilvl w:val="0"/>
          <w:numId w:val="2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比赛时间。每场比赛分</w:t>
      </w:r>
      <w:r>
        <w:rPr>
          <w:rFonts w:ascii="仿宋_GB2312" w:eastAsia="仿宋_GB2312" w:cs="仿宋_GB2312"/>
          <w:kern w:val="0"/>
          <w:sz w:val="28"/>
          <w:szCs w:val="28"/>
        </w:rPr>
        <w:t>4节，每节10分钟，共40分钟；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每一个决胜期（如果有）5分钟。</w:t>
      </w:r>
      <w:r>
        <w:rPr>
          <w:rFonts w:ascii="仿宋_GB2312" w:eastAsia="仿宋_GB2312" w:cs="仿宋_GB2312"/>
          <w:kern w:val="0"/>
          <w:sz w:val="28"/>
          <w:szCs w:val="28"/>
        </w:rPr>
        <w:t>第一节和第二节、第三节和第四节中间的休息时间为2分钟，半场的休息时间为5分钟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；决胜期（如果有）之间的休息时间为2分钟。</w:t>
      </w:r>
    </w:p>
    <w:p w:rsidR="00922C7E" w:rsidRDefault="00773F39">
      <w:pPr>
        <w:pStyle w:val="a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暂停。每队可准予上半时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次暂停，下半时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3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次暂停，但最后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分钟最多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2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次暂停，每一决胜期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1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次暂停。</w:t>
      </w:r>
    </w:p>
    <w:p w:rsidR="00922C7E" w:rsidRDefault="00773F39">
      <w:pPr>
        <w:pStyle w:val="a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计时方法。除第4节和每一个决胜期的最后2分钟按《篮球规则》停表外，其余时间除暂停、罚球情况外，均不停表。</w:t>
      </w:r>
    </w:p>
    <w:p w:rsidR="00922C7E" w:rsidRDefault="00773F39">
      <w:pPr>
        <w:pStyle w:val="a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积分规则。胜一场积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分，负一场积</w:t>
      </w: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分，弃权积</w:t>
      </w:r>
      <w:r>
        <w:rPr>
          <w:rFonts w:ascii="仿宋_GB2312" w:eastAsia="仿宋_GB2312" w:cs="仿宋_GB2312"/>
          <w:kern w:val="0"/>
          <w:sz w:val="28"/>
          <w:szCs w:val="28"/>
        </w:rPr>
        <w:t>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分，积分多者名次列前。若两队积分相等，以两队相互间比赛的胜负决定名次；若遇三队或三队以上积分相等，则以相互间比赛净胜分的排列名次；若仍相等，则以它们之间比赛得分的多少、所有比赛净胜分的多少、所有比赛得分的多少排列名次，如以上原则仍然无法决定，将以抽签进行名次排列。</w:t>
      </w:r>
    </w:p>
    <w:p w:rsidR="00922C7E" w:rsidRDefault="00773F39" w:rsidP="001009A7">
      <w:pPr>
        <w:pStyle w:val="a8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球服。</w:t>
      </w:r>
      <w:r>
        <w:rPr>
          <w:rFonts w:ascii="仿宋_GB2312" w:eastAsia="仿宋_GB2312" w:cs="仿宋_GB2312"/>
          <w:b/>
          <w:kern w:val="0"/>
          <w:sz w:val="28"/>
          <w:szCs w:val="28"/>
        </w:rPr>
        <w:t>所有队员必须统一服装</w:t>
      </w:r>
      <w:r>
        <w:rPr>
          <w:rFonts w:ascii="仿宋_GB2312" w:eastAsia="仿宋_GB2312" w:cs="仿宋_GB2312"/>
          <w:kern w:val="0"/>
          <w:sz w:val="28"/>
          <w:szCs w:val="28"/>
        </w:rPr>
        <w:t>，要求背心前后的主色相同、短裤前后的主色相同、背心前后都必须有明显的号码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；号码范围</w:t>
      </w:r>
      <w:bookmarkStart w:id="0" w:name="_GoBack"/>
      <w:bookmarkEnd w:id="0"/>
      <w:r>
        <w:rPr>
          <w:rFonts w:ascii="仿宋_GB2312" w:eastAsia="仿宋_GB2312" w:cs="仿宋_GB2312" w:hint="eastAsia"/>
          <w:kern w:val="0"/>
          <w:sz w:val="28"/>
          <w:szCs w:val="28"/>
        </w:rPr>
        <w:t>0</w:t>
      </w:r>
      <w:r>
        <w:rPr>
          <w:rFonts w:ascii="仿宋_GB2312" w:eastAsia="仿宋_GB2312" w:cs="仿宋_GB2312"/>
          <w:kern w:val="0"/>
          <w:sz w:val="28"/>
          <w:szCs w:val="28"/>
        </w:rPr>
        <w:t>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号至</w:t>
      </w:r>
      <w:r>
        <w:rPr>
          <w:rFonts w:ascii="仿宋_GB2312" w:eastAsia="仿宋_GB2312" w:cs="仿宋_GB2312"/>
          <w:kern w:val="0"/>
          <w:sz w:val="28"/>
          <w:szCs w:val="28"/>
        </w:rPr>
        <w:t>99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号。</w:t>
      </w:r>
    </w:p>
    <w:p w:rsidR="00922C7E" w:rsidRDefault="00773F39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四、赛程安排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视各单位报名情况而定。</w:t>
      </w:r>
    </w:p>
    <w:p w:rsidR="00922C7E" w:rsidRDefault="00773F39">
      <w:pPr>
        <w:rPr>
          <w:rFonts w:ascii="黑体" w:eastAsia="黑体" w:hAnsi="黑体" w:cs="仿宋_GB2312"/>
          <w:b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kern w:val="0"/>
          <w:sz w:val="28"/>
          <w:szCs w:val="28"/>
        </w:rPr>
        <w:t>五、报名与报到须知</w:t>
      </w:r>
    </w:p>
    <w:p w:rsidR="00922C7E" w:rsidRDefault="00773F39">
      <w:pPr>
        <w:pStyle w:val="a8"/>
        <w:numPr>
          <w:ilvl w:val="0"/>
          <w:numId w:val="3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报名须知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1、原则上不限制报名参赛球队数目。队伍名称可自行决定。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2、每支球队最多可包括1</w:t>
      </w: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名队员、1名主教练员、1名助理教练员。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若球队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没有教练员，球队队长可兼职主教练员。报名表见附件1。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3、参赛队员必须为适合进行剧烈体育运动无心血管等疾病的健康人员。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、每名参赛队员需提供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电子版红底免冠证件照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5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、参赛队员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必须购买为期至少1</w:t>
      </w:r>
      <w:r>
        <w:rPr>
          <w:rFonts w:ascii="仿宋_GB2312" w:eastAsia="仿宋_GB2312" w:cs="仿宋_GB2312"/>
          <w:b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天的运动意外险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6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、请各球队负责人将电子版报名表（附件1）、队员证件照、保险凭证于</w:t>
      </w:r>
      <w:r>
        <w:rPr>
          <w:rFonts w:ascii="仿宋_GB2312" w:eastAsia="仿宋_GB2312" w:cs="仿宋_GB2312"/>
          <w:kern w:val="0"/>
          <w:sz w:val="28"/>
          <w:szCs w:val="28"/>
        </w:rPr>
        <w:lastRenderedPageBreak/>
        <w:t>10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kern w:val="0"/>
          <w:sz w:val="28"/>
          <w:szCs w:val="28"/>
        </w:rPr>
        <w:t>15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日2</w:t>
      </w:r>
      <w:r>
        <w:rPr>
          <w:rFonts w:ascii="仿宋_GB2312" w:eastAsia="仿宋_GB2312" w:cs="仿宋_GB2312"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:</w:t>
      </w:r>
      <w:r>
        <w:rPr>
          <w:rFonts w:ascii="仿宋_GB2312" w:eastAsia="仿宋_GB2312" w:cs="仿宋_GB2312"/>
          <w:kern w:val="0"/>
          <w:sz w:val="28"/>
          <w:szCs w:val="28"/>
        </w:rPr>
        <w:t>00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前提交至</w:t>
      </w:r>
      <w:r>
        <w:rPr>
          <w:rFonts w:eastAsia="仿宋_GB2312" w:hint="eastAsia"/>
          <w:sz w:val="32"/>
          <w:szCs w:val="32"/>
        </w:rPr>
        <w:t>sysustmYHX@</w:t>
      </w:r>
      <w:r>
        <w:rPr>
          <w:rFonts w:eastAsia="仿宋_GB2312"/>
          <w:sz w:val="32"/>
          <w:szCs w:val="32"/>
        </w:rPr>
        <w:t>163.</w:t>
      </w:r>
      <w:r>
        <w:rPr>
          <w:rFonts w:eastAsia="仿宋_GB2312" w:hint="eastAsia"/>
          <w:sz w:val="32"/>
          <w:szCs w:val="32"/>
        </w:rPr>
        <w:t>com</w:t>
      </w:r>
      <w:r>
        <w:rPr>
          <w:rStyle w:val="NormalCharacter"/>
          <w:rFonts w:eastAsia="仿宋_GB2312" w:hint="eastAsia"/>
          <w:sz w:val="32"/>
          <w:szCs w:val="32"/>
        </w:rPr>
        <w:t>，</w:t>
      </w:r>
      <w:r>
        <w:rPr>
          <w:rStyle w:val="NormalCharacter"/>
          <w:rFonts w:eastAsia="仿宋_GB2312" w:hint="eastAsia"/>
          <w:sz w:val="28"/>
          <w:szCs w:val="28"/>
        </w:rPr>
        <w:t>过期</w:t>
      </w:r>
      <w:proofErr w:type="gramStart"/>
      <w:r>
        <w:rPr>
          <w:rStyle w:val="NormalCharacter"/>
          <w:rFonts w:eastAsia="仿宋_GB2312" w:hint="eastAsia"/>
          <w:sz w:val="28"/>
          <w:szCs w:val="28"/>
        </w:rPr>
        <w:t>不</w:t>
      </w:r>
      <w:proofErr w:type="gramEnd"/>
      <w:r>
        <w:rPr>
          <w:rStyle w:val="NormalCharacter"/>
          <w:rFonts w:eastAsia="仿宋_GB2312" w:hint="eastAsia"/>
          <w:sz w:val="28"/>
          <w:szCs w:val="28"/>
        </w:rPr>
        <w:t>候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。邮件以“单位+队伍名称”的形式命名。</w:t>
      </w:r>
    </w:p>
    <w:p w:rsidR="00922C7E" w:rsidRDefault="00773F39">
      <w:pPr>
        <w:pStyle w:val="a8"/>
        <w:numPr>
          <w:ilvl w:val="0"/>
          <w:numId w:val="3"/>
        </w:numPr>
        <w:ind w:firstLineChars="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报到须知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1、球队在规定比赛时间开始之前到达比赛场地进行报到即可。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、每名队员、教练员必须携带中山大学教职工卡和身份证。</w:t>
      </w:r>
    </w:p>
    <w:p w:rsidR="00922C7E" w:rsidRDefault="00773F39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、第一次比赛前，球队需提交</w:t>
      </w:r>
      <w:r>
        <w:rPr>
          <w:rFonts w:ascii="仿宋_GB2312" w:eastAsia="仿宋_GB2312" w:cs="仿宋_GB2312" w:hint="eastAsia"/>
          <w:b/>
          <w:kern w:val="0"/>
          <w:sz w:val="28"/>
          <w:szCs w:val="28"/>
        </w:rPr>
        <w:t>纸质版《自愿参赛责任及风险告知书》（附件2）并加盖单位工会公章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，以及保险凭证。</w:t>
      </w:r>
    </w:p>
    <w:p w:rsidR="00922C7E" w:rsidRDefault="00773F39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未满足本项所要求条件之一者，不允许参赛。</w:t>
      </w:r>
    </w:p>
    <w:p w:rsidR="00922C7E" w:rsidRDefault="00773F39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28"/>
          <w:szCs w:val="28"/>
        </w:rPr>
      </w:pPr>
      <w:r>
        <w:rPr>
          <w:rFonts w:ascii="黑体" w:eastAsia="黑体" w:cs="黑体" w:hint="eastAsia"/>
          <w:b/>
          <w:kern w:val="0"/>
          <w:sz w:val="28"/>
          <w:szCs w:val="28"/>
        </w:rPr>
        <w:t>六、经费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参赛免收报名费，其他费用自理。</w:t>
      </w:r>
    </w:p>
    <w:p w:rsidR="00922C7E" w:rsidRDefault="00773F39">
      <w:pPr>
        <w:rPr>
          <w:rFonts w:ascii="黑体" w:eastAsia="黑体" w:cs="黑体"/>
          <w:b/>
          <w:kern w:val="0"/>
          <w:sz w:val="28"/>
          <w:szCs w:val="28"/>
        </w:rPr>
      </w:pPr>
      <w:r>
        <w:rPr>
          <w:rFonts w:ascii="黑体" w:eastAsia="黑体" w:cs="黑体" w:hint="eastAsia"/>
          <w:b/>
          <w:kern w:val="0"/>
          <w:sz w:val="28"/>
          <w:szCs w:val="28"/>
        </w:rPr>
        <w:t>七、仲裁和裁判员</w:t>
      </w:r>
    </w:p>
    <w:p w:rsidR="00922C7E" w:rsidRDefault="00773F39">
      <w:pPr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仲裁委员及裁判员由中山大学珠海校区篮球协会统一选派。</w:t>
      </w:r>
    </w:p>
    <w:p w:rsidR="00922C7E" w:rsidRDefault="00773F39">
      <w:pPr>
        <w:rPr>
          <w:rFonts w:ascii="黑体" w:eastAsia="黑体" w:cs="黑体"/>
          <w:b/>
          <w:kern w:val="0"/>
          <w:sz w:val="28"/>
          <w:szCs w:val="28"/>
        </w:rPr>
      </w:pPr>
      <w:r>
        <w:rPr>
          <w:rFonts w:ascii="黑体" w:eastAsia="黑体" w:cs="黑体" w:hint="eastAsia"/>
          <w:b/>
          <w:kern w:val="0"/>
          <w:sz w:val="28"/>
          <w:szCs w:val="28"/>
        </w:rPr>
        <w:t>八、本规程解释权属主办单位，未尽事宜，另行通知。</w:t>
      </w:r>
    </w:p>
    <w:p w:rsidR="00922C7E" w:rsidRDefault="00922C7E">
      <w:pPr>
        <w:rPr>
          <w:rFonts w:ascii="仿宋_GB2312" w:eastAsia="仿宋_GB2312" w:cs="仿宋_GB2312"/>
          <w:kern w:val="0"/>
          <w:sz w:val="28"/>
          <w:szCs w:val="28"/>
        </w:rPr>
      </w:pPr>
    </w:p>
    <w:p w:rsidR="00922C7E" w:rsidRDefault="00922C7E">
      <w:pPr>
        <w:rPr>
          <w:rFonts w:ascii="仿宋_GB2312" w:eastAsia="仿宋_GB2312" w:cs="仿宋_GB2312"/>
          <w:kern w:val="0"/>
          <w:sz w:val="28"/>
          <w:szCs w:val="28"/>
        </w:rPr>
      </w:pPr>
    </w:p>
    <w:sectPr w:rsidR="00922C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5994"/>
    <w:multiLevelType w:val="multilevel"/>
    <w:tmpl w:val="290F599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0D77D7"/>
    <w:multiLevelType w:val="multilevel"/>
    <w:tmpl w:val="2E0D77D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7A4DA4"/>
    <w:multiLevelType w:val="multilevel"/>
    <w:tmpl w:val="357A4DA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C2"/>
    <w:rsid w:val="00006C70"/>
    <w:rsid w:val="00067A46"/>
    <w:rsid w:val="000C69C1"/>
    <w:rsid w:val="001009A7"/>
    <w:rsid w:val="001849D0"/>
    <w:rsid w:val="001909B9"/>
    <w:rsid w:val="001C12E2"/>
    <w:rsid w:val="0020669F"/>
    <w:rsid w:val="00223012"/>
    <w:rsid w:val="002705C2"/>
    <w:rsid w:val="0029702C"/>
    <w:rsid w:val="002C7797"/>
    <w:rsid w:val="002E696A"/>
    <w:rsid w:val="003757EC"/>
    <w:rsid w:val="003B56D4"/>
    <w:rsid w:val="003B7723"/>
    <w:rsid w:val="003E349F"/>
    <w:rsid w:val="003F11D8"/>
    <w:rsid w:val="00404F0F"/>
    <w:rsid w:val="00451505"/>
    <w:rsid w:val="004668A7"/>
    <w:rsid w:val="004915BE"/>
    <w:rsid w:val="004C0BD2"/>
    <w:rsid w:val="004F1999"/>
    <w:rsid w:val="00516148"/>
    <w:rsid w:val="005252ED"/>
    <w:rsid w:val="005D2691"/>
    <w:rsid w:val="005E701C"/>
    <w:rsid w:val="00602A12"/>
    <w:rsid w:val="006046C4"/>
    <w:rsid w:val="006559EE"/>
    <w:rsid w:val="00762682"/>
    <w:rsid w:val="00773F39"/>
    <w:rsid w:val="007B2423"/>
    <w:rsid w:val="007F6B07"/>
    <w:rsid w:val="008A5510"/>
    <w:rsid w:val="008B7D93"/>
    <w:rsid w:val="008D1EBC"/>
    <w:rsid w:val="008E0371"/>
    <w:rsid w:val="00922C7E"/>
    <w:rsid w:val="00980586"/>
    <w:rsid w:val="00B82702"/>
    <w:rsid w:val="00BC7A13"/>
    <w:rsid w:val="00C179A0"/>
    <w:rsid w:val="00C257A5"/>
    <w:rsid w:val="00CA61F9"/>
    <w:rsid w:val="00D1139D"/>
    <w:rsid w:val="00D22A63"/>
    <w:rsid w:val="00D236F4"/>
    <w:rsid w:val="00D429CD"/>
    <w:rsid w:val="00D6268D"/>
    <w:rsid w:val="00DE0789"/>
    <w:rsid w:val="00E4318E"/>
    <w:rsid w:val="00E53633"/>
    <w:rsid w:val="00E65E57"/>
    <w:rsid w:val="00E82DB5"/>
    <w:rsid w:val="00F271AE"/>
    <w:rsid w:val="00F3069A"/>
    <w:rsid w:val="00F33918"/>
    <w:rsid w:val="00F67080"/>
    <w:rsid w:val="00FD3D86"/>
    <w:rsid w:val="2D682C9D"/>
    <w:rsid w:val="7B56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2D779-DEA2-45B7-AFF7-67986964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semiHidden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lenovo</cp:lastModifiedBy>
  <cp:revision>20</cp:revision>
  <dcterms:created xsi:type="dcterms:W3CDTF">2019-08-28T03:12:00Z</dcterms:created>
  <dcterms:modified xsi:type="dcterms:W3CDTF">2020-10-12T02:18:00Z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